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rsidR="004C59B3" w:rsidRPr="00DF79BE" w:rsidRDefault="004C59B3" w:rsidP="000C3996">
      <w:pPr>
        <w:spacing w:after="0" w:line="240" w:lineRule="auto"/>
        <w:rPr>
          <w:rFonts w:eastAsia="Times" w:cs="Times"/>
          <w:b/>
          <w:sz w:val="24"/>
          <w:szCs w:val="24"/>
        </w:rPr>
      </w:pPr>
    </w:p>
    <w:p w:rsidR="000C3996" w:rsidRPr="006E6339" w:rsidRDefault="000C3996" w:rsidP="000C3996">
      <w:pPr>
        <w:spacing w:after="0" w:line="240" w:lineRule="auto"/>
        <w:jc w:val="center"/>
        <w:rPr>
          <w:rFonts w:eastAsia="Times" w:cs="Times"/>
        </w:rPr>
      </w:pPr>
      <w:r w:rsidRPr="006E6339">
        <w:rPr>
          <w:rFonts w:eastAsia="Times" w:cs="Times"/>
          <w:b/>
        </w:rPr>
        <w:t>Meeting of the Board of Directors</w:t>
      </w:r>
    </w:p>
    <w:p w:rsidR="000C3996" w:rsidRPr="006E6339" w:rsidRDefault="00792DFD" w:rsidP="000C3996">
      <w:pPr>
        <w:spacing w:after="0" w:line="240" w:lineRule="auto"/>
        <w:jc w:val="center"/>
        <w:rPr>
          <w:rFonts w:eastAsia="Times" w:cs="Times"/>
          <w:b/>
        </w:rPr>
      </w:pPr>
      <w:r w:rsidRPr="006E6339">
        <w:rPr>
          <w:rFonts w:eastAsia="Times" w:cs="Times"/>
          <w:b/>
        </w:rPr>
        <w:t xml:space="preserve"> </w:t>
      </w:r>
      <w:r w:rsidR="004277E8">
        <w:rPr>
          <w:rFonts w:eastAsia="Times" w:cs="Times"/>
          <w:b/>
        </w:rPr>
        <w:t>Monday January 13, 2020</w:t>
      </w:r>
    </w:p>
    <w:p w:rsidR="003F338D" w:rsidRPr="006E6339" w:rsidRDefault="003F338D" w:rsidP="00DF79BE">
      <w:pPr>
        <w:spacing w:after="0" w:line="240" w:lineRule="auto"/>
        <w:jc w:val="center"/>
        <w:rPr>
          <w:rFonts w:eastAsia="Times" w:cs="Times"/>
          <w:b/>
        </w:rPr>
      </w:pPr>
      <w:r w:rsidRPr="006E6339">
        <w:rPr>
          <w:rFonts w:eastAsia="Times" w:cs="Times"/>
          <w:b/>
        </w:rPr>
        <w:t>AGENDA</w:t>
      </w:r>
    </w:p>
    <w:p w:rsidR="002C5F76" w:rsidRPr="006E6339" w:rsidRDefault="002C5F76" w:rsidP="002C5F76">
      <w:pPr>
        <w:autoSpaceDE w:val="0"/>
        <w:autoSpaceDN w:val="0"/>
        <w:adjustRightInd w:val="0"/>
        <w:spacing w:after="0" w:line="240" w:lineRule="auto"/>
        <w:jc w:val="center"/>
        <w:rPr>
          <w:rFonts w:eastAsiaTheme="minorHAnsi" w:cs="Calibri"/>
          <w:b/>
          <w:bCs/>
          <w:lang w:val="en"/>
        </w:rPr>
      </w:pPr>
      <w:r w:rsidRPr="006E6339">
        <w:rPr>
          <w:rFonts w:eastAsiaTheme="minorHAnsi" w:cs="Calibri"/>
          <w:b/>
          <w:bCs/>
          <w:lang w:val="en"/>
        </w:rPr>
        <w:t xml:space="preserve">2211 </w:t>
      </w:r>
      <w:proofErr w:type="spellStart"/>
      <w:r w:rsidRPr="006E6339">
        <w:rPr>
          <w:rFonts w:eastAsiaTheme="minorHAnsi" w:cs="Calibri"/>
          <w:b/>
          <w:bCs/>
          <w:lang w:val="en"/>
        </w:rPr>
        <w:t>Keetak</w:t>
      </w:r>
      <w:proofErr w:type="spellEnd"/>
      <w:r w:rsidRPr="006E6339">
        <w:rPr>
          <w:rFonts w:eastAsiaTheme="minorHAnsi" w:cs="Calibri"/>
          <w:b/>
          <w:bCs/>
          <w:lang w:val="en"/>
        </w:rPr>
        <w:t xml:space="preserve"> Street, South Lake Tahoe, CA  96150</w:t>
      </w:r>
    </w:p>
    <w:p w:rsidR="002C5F76" w:rsidRPr="006E6339" w:rsidRDefault="002C5F76" w:rsidP="002C5F76">
      <w:pPr>
        <w:autoSpaceDE w:val="0"/>
        <w:autoSpaceDN w:val="0"/>
        <w:adjustRightInd w:val="0"/>
        <w:spacing w:after="0" w:line="240" w:lineRule="auto"/>
        <w:jc w:val="center"/>
        <w:rPr>
          <w:rFonts w:eastAsiaTheme="minorHAnsi" w:cs="Calibri"/>
          <w:b/>
          <w:bCs/>
          <w:lang w:val="en"/>
        </w:rPr>
      </w:pPr>
      <w:r w:rsidRPr="006E6339">
        <w:rPr>
          <w:rFonts w:eastAsiaTheme="minorHAnsi" w:cs="Calibri"/>
          <w:b/>
          <w:bCs/>
          <w:lang w:val="en"/>
        </w:rPr>
        <w:t>Fire Station 7</w:t>
      </w:r>
    </w:p>
    <w:p w:rsidR="00650C01" w:rsidRPr="00DF79BE" w:rsidRDefault="00650C01" w:rsidP="00DF79BE">
      <w:pPr>
        <w:spacing w:after="0" w:line="240" w:lineRule="auto"/>
        <w:rPr>
          <w:rFonts w:eastAsia="Calibri" w:cs="Calibri"/>
        </w:rPr>
      </w:pPr>
    </w:p>
    <w:p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4277E8">
        <w:rPr>
          <w:rFonts w:eastAsia="Times" w:cs="Times"/>
          <w:b/>
        </w:rPr>
        <w:t>Regular</w:t>
      </w:r>
      <w:r w:rsidR="003C2D18">
        <w:rPr>
          <w:rFonts w:eastAsia="Times" w:cs="Times"/>
          <w:b/>
        </w:rPr>
        <w:t xml:space="preserve"> </w:t>
      </w:r>
      <w:r w:rsidR="00991BB2">
        <w:rPr>
          <w:rFonts w:eastAsia="Times" w:cs="Times"/>
          <w:b/>
        </w:rPr>
        <w:t>Meeting</w:t>
      </w:r>
      <w:r w:rsidR="00216796">
        <w:rPr>
          <w:rFonts w:eastAsia="Times" w:cs="Times"/>
          <w:b/>
        </w:rPr>
        <w:t xml:space="preserve"> – 9:00 am</w:t>
      </w:r>
      <w:r w:rsidR="007A05F1" w:rsidRPr="00DF79BE">
        <w:rPr>
          <w:rFonts w:eastAsia="Times" w:cs="Times"/>
          <w:b/>
        </w:rPr>
        <w:t xml:space="preserve"> </w:t>
      </w:r>
    </w:p>
    <w:p w:rsidR="00650C01" w:rsidRPr="00DF79BE" w:rsidRDefault="00650C01" w:rsidP="00DF79BE">
      <w:pPr>
        <w:spacing w:after="0" w:line="240" w:lineRule="auto"/>
        <w:rPr>
          <w:rFonts w:eastAsia="Calibri" w:cs="Calibri"/>
        </w:rPr>
      </w:pPr>
    </w:p>
    <w:p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rsidR="00B85C97" w:rsidRPr="005914B5" w:rsidRDefault="00B85C97" w:rsidP="00B85C97">
      <w:pPr>
        <w:pStyle w:val="ListParagraph"/>
        <w:spacing w:after="0" w:line="240" w:lineRule="auto"/>
        <w:ind w:left="1080"/>
        <w:rPr>
          <w:rFonts w:eastAsia="Times" w:cs="Times"/>
        </w:rPr>
      </w:pPr>
    </w:p>
    <w:p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Communications from the Audience on Non Agenda Items.</w:t>
      </w:r>
    </w:p>
    <w:p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rsidR="00635166" w:rsidRPr="00213DFC" w:rsidRDefault="00635166" w:rsidP="00635166">
      <w:pPr>
        <w:pStyle w:val="ListParagraph"/>
        <w:spacing w:after="0" w:line="240" w:lineRule="auto"/>
        <w:ind w:left="2152"/>
        <w:rPr>
          <w:rFonts w:eastAsia="Times" w:cs="Times"/>
        </w:rPr>
      </w:pPr>
    </w:p>
    <w:p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rsidR="001816A9" w:rsidRDefault="001816A9" w:rsidP="001816A9">
      <w:pPr>
        <w:pStyle w:val="ListParagraph"/>
        <w:spacing w:after="0" w:line="240" w:lineRule="auto"/>
        <w:ind w:left="1080"/>
        <w:rPr>
          <w:rFonts w:eastAsia="Times" w:cs="Times"/>
        </w:rPr>
      </w:pPr>
    </w:p>
    <w:p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b/>
      </w:r>
      <w:r w:rsidR="007A05F1" w:rsidRPr="001816A9">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rsidR="004277E8" w:rsidRPr="001816A9" w:rsidRDefault="004277E8" w:rsidP="00635166">
      <w:pPr>
        <w:pStyle w:val="ListParagraph"/>
        <w:numPr>
          <w:ilvl w:val="2"/>
          <w:numId w:val="12"/>
        </w:numPr>
        <w:spacing w:after="0" w:line="360" w:lineRule="auto"/>
        <w:rPr>
          <w:rFonts w:eastAsia="Times" w:cs="Times"/>
        </w:rPr>
      </w:pPr>
      <w:r>
        <w:rPr>
          <w:rFonts w:eastAsia="Times" w:cs="Times"/>
        </w:rPr>
        <w:t xml:space="preserve"> Appoint Board </w:t>
      </w:r>
      <w:r w:rsidR="00497776">
        <w:rPr>
          <w:rFonts w:eastAsia="Times" w:cs="Times"/>
        </w:rPr>
        <w:t>Positions</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sidR="00497776">
        <w:rPr>
          <w:rFonts w:eastAsia="Times" w:cs="Times"/>
        </w:rPr>
        <w:t>Discussion/</w:t>
      </w:r>
      <w:r>
        <w:rPr>
          <w:rFonts w:eastAsia="Times" w:cs="Times"/>
        </w:rPr>
        <w:t>Action</w:t>
      </w:r>
    </w:p>
    <w:p w:rsidR="00FF5E74"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FA054B" w:rsidRPr="001816A9">
        <w:rPr>
          <w:rFonts w:eastAsia="Times" w:cs="Times"/>
        </w:rPr>
        <w:t>Approval of the</w:t>
      </w:r>
      <w:r w:rsidR="00216796" w:rsidRPr="001816A9">
        <w:rPr>
          <w:rFonts w:eastAsia="Times" w:cs="Times"/>
        </w:rPr>
        <w:t xml:space="preserve"> </w:t>
      </w:r>
      <w:r w:rsidR="00FA054B" w:rsidRPr="001816A9">
        <w:rPr>
          <w:rFonts w:eastAsia="Times" w:cs="Times"/>
        </w:rPr>
        <w:t xml:space="preserve">Meeting Minutes from </w:t>
      </w:r>
      <w:r w:rsidR="00300EEF">
        <w:rPr>
          <w:rFonts w:eastAsia="Times" w:cs="Times"/>
        </w:rPr>
        <w:t>October 14</w:t>
      </w:r>
      <w:r w:rsidR="00216796" w:rsidRPr="001816A9">
        <w:rPr>
          <w:rFonts w:eastAsia="Times" w:cs="Times"/>
        </w:rPr>
        <w:t>, 2019</w:t>
      </w:r>
      <w:r w:rsidR="00216796" w:rsidRPr="001816A9">
        <w:rPr>
          <w:rFonts w:eastAsia="Times" w:cs="Times"/>
        </w:rPr>
        <w:tab/>
      </w:r>
      <w:r w:rsidR="00792DFD" w:rsidRPr="001816A9">
        <w:rPr>
          <w:rFonts w:eastAsia="Times" w:cs="Times"/>
        </w:rPr>
        <w:tab/>
      </w:r>
      <w:r w:rsidR="00852B7F" w:rsidRPr="001816A9">
        <w:rPr>
          <w:rFonts w:eastAsia="Times" w:cs="Times"/>
        </w:rPr>
        <w:t>Discussion/Action</w:t>
      </w:r>
    </w:p>
    <w:p w:rsidR="006F563D" w:rsidRDefault="006F563D" w:rsidP="00635166">
      <w:pPr>
        <w:pStyle w:val="ListParagraph"/>
        <w:numPr>
          <w:ilvl w:val="2"/>
          <w:numId w:val="12"/>
        </w:numPr>
        <w:spacing w:after="0" w:line="360" w:lineRule="auto"/>
        <w:rPr>
          <w:rFonts w:eastAsia="Times" w:cs="Times"/>
        </w:rPr>
      </w:pPr>
      <w:r>
        <w:rPr>
          <w:rFonts w:eastAsia="Times" w:cs="Times"/>
        </w:rPr>
        <w:t xml:space="preserve"> Chief Reports</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rsidR="006F563D" w:rsidRDefault="00F759E6" w:rsidP="00635166">
      <w:pPr>
        <w:pStyle w:val="ListParagraph"/>
        <w:numPr>
          <w:ilvl w:val="2"/>
          <w:numId w:val="12"/>
        </w:numPr>
        <w:spacing w:after="0" w:line="360" w:lineRule="auto"/>
        <w:rPr>
          <w:rFonts w:eastAsia="Times" w:cs="Times"/>
        </w:rPr>
      </w:pPr>
      <w:r>
        <w:rPr>
          <w:rFonts w:eastAsia="Times" w:cs="Times"/>
        </w:rPr>
        <w:t xml:space="preserve"> </w:t>
      </w:r>
      <w:r w:rsidR="006F563D">
        <w:rPr>
          <w:rFonts w:eastAsia="Times" w:cs="Times"/>
        </w:rPr>
        <w:t>County Report</w:t>
      </w:r>
      <w:r w:rsidR="006F563D">
        <w:rPr>
          <w:rFonts w:eastAsia="Times" w:cs="Times"/>
        </w:rPr>
        <w:tab/>
      </w:r>
      <w:r w:rsidR="006F563D">
        <w:rPr>
          <w:rFonts w:eastAsia="Times" w:cs="Times"/>
        </w:rPr>
        <w:tab/>
      </w:r>
      <w:r w:rsidR="006F563D">
        <w:rPr>
          <w:rFonts w:eastAsia="Times" w:cs="Times"/>
        </w:rPr>
        <w:tab/>
      </w:r>
      <w:r w:rsidR="006F563D">
        <w:rPr>
          <w:rFonts w:eastAsia="Times" w:cs="Times"/>
        </w:rPr>
        <w:tab/>
      </w:r>
      <w:r w:rsidR="006F563D">
        <w:rPr>
          <w:rFonts w:eastAsia="Times" w:cs="Times"/>
        </w:rPr>
        <w:tab/>
      </w:r>
      <w:r w:rsidR="006F563D">
        <w:rPr>
          <w:rFonts w:eastAsia="Times" w:cs="Times"/>
        </w:rPr>
        <w:tab/>
      </w:r>
      <w:r w:rsidR="006F563D">
        <w:rPr>
          <w:rFonts w:eastAsia="Times" w:cs="Times"/>
        </w:rPr>
        <w:tab/>
      </w:r>
      <w:r w:rsidR="006F563D">
        <w:rPr>
          <w:rFonts w:eastAsia="Times" w:cs="Times"/>
        </w:rPr>
        <w:tab/>
        <w:t>Discussion</w:t>
      </w:r>
    </w:p>
    <w:p w:rsidR="00F759E6" w:rsidRDefault="00F759E6" w:rsidP="00F759E6">
      <w:pPr>
        <w:pStyle w:val="ListParagraph"/>
        <w:numPr>
          <w:ilvl w:val="2"/>
          <w:numId w:val="12"/>
        </w:numPr>
        <w:spacing w:after="0" w:line="360" w:lineRule="auto"/>
        <w:rPr>
          <w:rFonts w:eastAsia="Times" w:cs="Times"/>
        </w:rPr>
      </w:pPr>
      <w:r>
        <w:rPr>
          <w:rFonts w:eastAsia="Times" w:cs="Times"/>
        </w:rPr>
        <w:t xml:space="preserve"> Resolution Adopting CUPCCAA</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 Action</w:t>
      </w:r>
    </w:p>
    <w:p w:rsidR="00F759E6" w:rsidRPr="00F759E6" w:rsidRDefault="00F759E6" w:rsidP="002A43C1">
      <w:pPr>
        <w:pStyle w:val="ListParagraph"/>
        <w:numPr>
          <w:ilvl w:val="2"/>
          <w:numId w:val="12"/>
        </w:numPr>
        <w:spacing w:after="0" w:line="360" w:lineRule="auto"/>
        <w:rPr>
          <w:rFonts w:eastAsia="Times" w:cs="Times"/>
        </w:rPr>
      </w:pPr>
      <w:r>
        <w:rPr>
          <w:rFonts w:eastAsia="Times" w:cs="Times"/>
        </w:rPr>
        <w:t xml:space="preserve"> </w:t>
      </w:r>
      <w:r w:rsidR="002A43C1">
        <w:rPr>
          <w:rFonts w:eastAsia="Times" w:cs="Times"/>
        </w:rPr>
        <w:t xml:space="preserve">Delegation of Authority to Enter into Lease and Construction Contracts  </w:t>
      </w:r>
      <w:r>
        <w:rPr>
          <w:rFonts w:eastAsia="Times" w:cs="Times"/>
        </w:rPr>
        <w:t>Discussion/ Action</w:t>
      </w:r>
    </w:p>
    <w:p w:rsidR="00F759E6" w:rsidRDefault="00FF5E74" w:rsidP="00300EEF">
      <w:pPr>
        <w:pStyle w:val="ListParagraph"/>
        <w:numPr>
          <w:ilvl w:val="2"/>
          <w:numId w:val="12"/>
        </w:numPr>
        <w:spacing w:after="0" w:line="360" w:lineRule="auto"/>
        <w:rPr>
          <w:rFonts w:eastAsia="Times" w:cs="Times"/>
        </w:rPr>
      </w:pPr>
      <w:r w:rsidRPr="00FF5E74">
        <w:rPr>
          <w:rFonts w:eastAsia="Times" w:cs="Times"/>
        </w:rPr>
        <w:t xml:space="preserve"> </w:t>
      </w:r>
      <w:r w:rsidR="00300EEF">
        <w:rPr>
          <w:rFonts w:eastAsia="Times" w:cs="Times"/>
        </w:rPr>
        <w:t>Possible Adopt</w:t>
      </w:r>
      <w:r w:rsidR="00F759E6">
        <w:rPr>
          <w:rFonts w:eastAsia="Times" w:cs="Times"/>
        </w:rPr>
        <w:t xml:space="preserve">ion of Capital Asset Policy </w:t>
      </w:r>
    </w:p>
    <w:p w:rsidR="00F759E6" w:rsidRPr="00F759E6" w:rsidRDefault="00F759E6" w:rsidP="00F759E6">
      <w:pPr>
        <w:pStyle w:val="ListParagraph"/>
        <w:numPr>
          <w:ilvl w:val="2"/>
          <w:numId w:val="12"/>
        </w:numPr>
        <w:spacing w:after="0" w:line="360" w:lineRule="auto"/>
        <w:rPr>
          <w:rFonts w:eastAsia="Times" w:cs="Times"/>
        </w:rPr>
      </w:pPr>
      <w:r>
        <w:rPr>
          <w:rFonts w:eastAsia="Times" w:cs="Times"/>
        </w:rPr>
        <w:t xml:space="preserve"> </w:t>
      </w:r>
      <w:r w:rsidR="00E2410B">
        <w:rPr>
          <w:rFonts w:eastAsia="Times" w:cs="Times"/>
        </w:rPr>
        <w:t xml:space="preserve">Update to Policies </w:t>
      </w:r>
      <w:r>
        <w:rPr>
          <w:rFonts w:eastAsia="Times" w:cs="Times"/>
        </w:rPr>
        <w:t xml:space="preserve"> </w:t>
      </w:r>
      <w:r w:rsidR="00E2410B" w:rsidRPr="00F759E6">
        <w:rPr>
          <w:rFonts w:eastAsia="Times" w:cs="Times"/>
        </w:rPr>
        <w:t>And Procedures</w:t>
      </w:r>
      <w:r w:rsidR="00E2410B" w:rsidRPr="00F759E6">
        <w:rPr>
          <w:rFonts w:eastAsia="Times" w:cs="Times"/>
        </w:rPr>
        <w:tab/>
      </w:r>
      <w:r w:rsidR="00E2410B" w:rsidRPr="00F759E6">
        <w:rPr>
          <w:rFonts w:eastAsia="Times" w:cs="Times"/>
        </w:rPr>
        <w:tab/>
      </w:r>
      <w:r>
        <w:rPr>
          <w:rFonts w:eastAsia="Times" w:cs="Times"/>
        </w:rPr>
        <w:t xml:space="preserve">   </w:t>
      </w:r>
      <w:r>
        <w:rPr>
          <w:rFonts w:eastAsia="Times" w:cs="Times"/>
        </w:rPr>
        <w:tab/>
      </w:r>
      <w:bookmarkStart w:id="0" w:name="_GoBack"/>
      <w:bookmarkEnd w:id="0"/>
      <w:r w:rsidR="00300EEF" w:rsidRPr="00F759E6">
        <w:rPr>
          <w:rFonts w:eastAsia="Times" w:cs="Times"/>
        </w:rPr>
        <w:tab/>
      </w:r>
      <w:r w:rsidR="00300EEF" w:rsidRPr="00F759E6">
        <w:rPr>
          <w:rFonts w:eastAsia="Times" w:cs="Times"/>
        </w:rPr>
        <w:tab/>
        <w:t>Discussion/ Action</w:t>
      </w:r>
    </w:p>
    <w:p w:rsidR="001816A9" w:rsidRPr="001816A9" w:rsidRDefault="001816A9" w:rsidP="00D64099">
      <w:pPr>
        <w:pStyle w:val="ListParagraph"/>
        <w:spacing w:after="0" w:line="240" w:lineRule="auto"/>
        <w:ind w:left="1080"/>
        <w:rPr>
          <w:rFonts w:eastAsia="Times" w:cs="Times"/>
          <w:u w:val="single"/>
        </w:rPr>
      </w:pPr>
    </w:p>
    <w:p w:rsidR="001816A9" w:rsidRPr="001816A9" w:rsidRDefault="001816A9" w:rsidP="00D64099">
      <w:pPr>
        <w:pStyle w:val="ListParagraph"/>
        <w:spacing w:after="0" w:line="240" w:lineRule="auto"/>
        <w:ind w:left="1080"/>
        <w:rPr>
          <w:rFonts w:eastAsia="Times" w:cs="Times"/>
          <w:u w:val="single"/>
        </w:rPr>
      </w:pPr>
    </w:p>
    <w:p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rsidR="004277E8" w:rsidRDefault="004277E8" w:rsidP="00DF79BE">
      <w:pPr>
        <w:spacing w:after="0" w:line="240" w:lineRule="auto"/>
        <w:jc w:val="center"/>
        <w:rPr>
          <w:rFonts w:eastAsia="Arial" w:cs="Arial"/>
          <w:b/>
          <w:sz w:val="18"/>
          <w:szCs w:val="18"/>
        </w:rPr>
      </w:pPr>
    </w:p>
    <w:p w:rsidR="004277E8" w:rsidRDefault="004277E8" w:rsidP="00DF79BE">
      <w:pPr>
        <w:spacing w:after="0" w:line="240" w:lineRule="auto"/>
        <w:jc w:val="center"/>
        <w:rPr>
          <w:rFonts w:eastAsia="Arial" w:cs="Arial"/>
          <w:b/>
          <w:sz w:val="18"/>
          <w:szCs w:val="18"/>
        </w:rPr>
      </w:pPr>
    </w:p>
    <w:p w:rsidR="001816A9" w:rsidRDefault="001816A9" w:rsidP="00DF79BE">
      <w:pPr>
        <w:spacing w:after="0" w:line="240" w:lineRule="auto"/>
        <w:jc w:val="center"/>
        <w:rPr>
          <w:rFonts w:eastAsia="Arial" w:cs="Arial"/>
          <w:b/>
          <w:sz w:val="18"/>
          <w:szCs w:val="18"/>
        </w:rPr>
      </w:pPr>
    </w:p>
    <w:p w:rsidR="001816A9" w:rsidRDefault="001816A9" w:rsidP="00DF79BE">
      <w:pPr>
        <w:spacing w:after="0" w:line="240" w:lineRule="auto"/>
        <w:jc w:val="center"/>
        <w:rPr>
          <w:rFonts w:eastAsia="Arial" w:cs="Arial"/>
          <w:b/>
          <w:sz w:val="18"/>
          <w:szCs w:val="18"/>
        </w:rPr>
      </w:pPr>
    </w:p>
    <w:p w:rsidR="00650C01" w:rsidRPr="001816A9" w:rsidRDefault="007A05F1" w:rsidP="00DF79BE">
      <w:pPr>
        <w:spacing w:after="0" w:line="240" w:lineRule="auto"/>
        <w:jc w:val="center"/>
        <w:rPr>
          <w:rFonts w:eastAsia="Arial" w:cs="Arial"/>
          <w:szCs w:val="18"/>
        </w:rPr>
      </w:pPr>
      <w:r w:rsidRPr="001816A9">
        <w:rPr>
          <w:rFonts w:eastAsia="Arial" w:cs="Arial"/>
          <w:b/>
          <w:szCs w:val="18"/>
        </w:rPr>
        <w:t>PLEASE NOTE:  THE MEETING LOCATION IS ACCESSIBLE TO PEOPLE WITH DISABILITIES.  EVERY REASONABLE EFFORT WILL BE MADE TO ACCOMMODATE ANY PERSON NEEDING SPECIAL ASSISTANCE TO ATTEND THIS MEETING; PLEASE CALL (530) 577-3737 AT LEAST 24 HOURS IN ADVANCE OF THE MEETING FOR ASSISTANCE (Section 202 of the Americans with Disabilities Act of 1990 (42 U.S.C. Sec. 12132)</w:t>
      </w:r>
    </w:p>
    <w:p w:rsidR="00650C01" w:rsidRPr="00DF79BE" w:rsidRDefault="007A05F1" w:rsidP="00A955F3">
      <w:pPr>
        <w:spacing w:after="0" w:line="240" w:lineRule="auto"/>
        <w:jc w:val="center"/>
        <w:rPr>
          <w:rFonts w:eastAsia="Calibri" w:cs="Calibri"/>
        </w:rPr>
      </w:pPr>
      <w:r w:rsidRPr="001816A9">
        <w:rPr>
          <w:rFonts w:eastAsia="Arial" w:cs="Arial"/>
          <w:b/>
          <w:szCs w:val="18"/>
        </w:rPr>
        <w:t>&amp; Brown Act Government Code Sections 54953.2</w:t>
      </w:r>
      <w:r w:rsidR="001816A9">
        <w:rPr>
          <w:rFonts w:eastAsia="Arial" w:cs="Arial"/>
          <w:b/>
          <w:szCs w:val="18"/>
        </w:rPr>
        <w:t>, 54954.1, 54954.2, and 54957.5)</w:t>
      </w:r>
      <w:r w:rsidR="00DF79BE" w:rsidRPr="00DF79BE">
        <w:rPr>
          <w:rFonts w:eastAsia="Calibri" w:cs="Calibri"/>
        </w:rPr>
        <w:tab/>
      </w:r>
    </w:p>
    <w:sectPr w:rsidR="00650C01" w:rsidRPr="00DF79BE" w:rsidSect="00BF17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55" w:rsidRDefault="001F7555" w:rsidP="00D64099">
      <w:pPr>
        <w:spacing w:after="0" w:line="240" w:lineRule="auto"/>
      </w:pPr>
      <w:r>
        <w:separator/>
      </w:r>
    </w:p>
  </w:endnote>
  <w:endnote w:type="continuationSeparator" w:id="0">
    <w:p w:rsidR="001F7555" w:rsidRDefault="001F7555"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99" w:rsidRDefault="00D64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55" w:rsidRDefault="001F7555" w:rsidP="00D64099">
      <w:pPr>
        <w:spacing w:after="0" w:line="240" w:lineRule="auto"/>
      </w:pPr>
      <w:r>
        <w:separator/>
      </w:r>
    </w:p>
  </w:footnote>
  <w:footnote w:type="continuationSeparator" w:id="0">
    <w:p w:rsidR="001F7555" w:rsidRDefault="001F7555" w:rsidP="00D64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01"/>
    <w:rsid w:val="00007AB2"/>
    <w:rsid w:val="000239CD"/>
    <w:rsid w:val="00040C62"/>
    <w:rsid w:val="000447BE"/>
    <w:rsid w:val="000611E6"/>
    <w:rsid w:val="00067DB2"/>
    <w:rsid w:val="000774BA"/>
    <w:rsid w:val="00083E64"/>
    <w:rsid w:val="00092799"/>
    <w:rsid w:val="000B29A6"/>
    <w:rsid w:val="000C3996"/>
    <w:rsid w:val="000D1B3A"/>
    <w:rsid w:val="000D276A"/>
    <w:rsid w:val="000D6578"/>
    <w:rsid w:val="000E6F84"/>
    <w:rsid w:val="00144A42"/>
    <w:rsid w:val="00174519"/>
    <w:rsid w:val="001816A9"/>
    <w:rsid w:val="001D0F99"/>
    <w:rsid w:val="001D7DAC"/>
    <w:rsid w:val="001F34B1"/>
    <w:rsid w:val="001F7555"/>
    <w:rsid w:val="00200362"/>
    <w:rsid w:val="0020574B"/>
    <w:rsid w:val="002072FA"/>
    <w:rsid w:val="00213DFC"/>
    <w:rsid w:val="00215AE1"/>
    <w:rsid w:val="00216796"/>
    <w:rsid w:val="00231441"/>
    <w:rsid w:val="00254DEC"/>
    <w:rsid w:val="00281B31"/>
    <w:rsid w:val="00287A7F"/>
    <w:rsid w:val="00290B54"/>
    <w:rsid w:val="002A43C1"/>
    <w:rsid w:val="002B698E"/>
    <w:rsid w:val="002C5F76"/>
    <w:rsid w:val="002E3E2F"/>
    <w:rsid w:val="00300EEF"/>
    <w:rsid w:val="0030273F"/>
    <w:rsid w:val="00314034"/>
    <w:rsid w:val="00316382"/>
    <w:rsid w:val="00324BD0"/>
    <w:rsid w:val="00346F6E"/>
    <w:rsid w:val="0035020A"/>
    <w:rsid w:val="00391706"/>
    <w:rsid w:val="003975A0"/>
    <w:rsid w:val="003B2193"/>
    <w:rsid w:val="003B7537"/>
    <w:rsid w:val="003C2D18"/>
    <w:rsid w:val="003C39BC"/>
    <w:rsid w:val="003D6A5B"/>
    <w:rsid w:val="003E74B4"/>
    <w:rsid w:val="003F338D"/>
    <w:rsid w:val="004046C5"/>
    <w:rsid w:val="004277E8"/>
    <w:rsid w:val="00436587"/>
    <w:rsid w:val="00484800"/>
    <w:rsid w:val="00485545"/>
    <w:rsid w:val="00486F38"/>
    <w:rsid w:val="00495477"/>
    <w:rsid w:val="00497776"/>
    <w:rsid w:val="004C59B3"/>
    <w:rsid w:val="004D3A62"/>
    <w:rsid w:val="005231AE"/>
    <w:rsid w:val="00544778"/>
    <w:rsid w:val="0055311A"/>
    <w:rsid w:val="00560070"/>
    <w:rsid w:val="005667C5"/>
    <w:rsid w:val="005914B5"/>
    <w:rsid w:val="0059226A"/>
    <w:rsid w:val="005C1F51"/>
    <w:rsid w:val="005D6BEA"/>
    <w:rsid w:val="00612638"/>
    <w:rsid w:val="00623AE5"/>
    <w:rsid w:val="00631AA2"/>
    <w:rsid w:val="00635166"/>
    <w:rsid w:val="006474EF"/>
    <w:rsid w:val="00650C01"/>
    <w:rsid w:val="006676A5"/>
    <w:rsid w:val="00693097"/>
    <w:rsid w:val="00697198"/>
    <w:rsid w:val="006B711B"/>
    <w:rsid w:val="006E6339"/>
    <w:rsid w:val="006F563D"/>
    <w:rsid w:val="00705703"/>
    <w:rsid w:val="00710F6D"/>
    <w:rsid w:val="00717DE2"/>
    <w:rsid w:val="00746076"/>
    <w:rsid w:val="00763941"/>
    <w:rsid w:val="007676CF"/>
    <w:rsid w:val="00792DFD"/>
    <w:rsid w:val="007A05F1"/>
    <w:rsid w:val="007C3C85"/>
    <w:rsid w:val="007D3CD6"/>
    <w:rsid w:val="00852B7F"/>
    <w:rsid w:val="0085436A"/>
    <w:rsid w:val="008E65A3"/>
    <w:rsid w:val="00921793"/>
    <w:rsid w:val="00922C40"/>
    <w:rsid w:val="00927F2A"/>
    <w:rsid w:val="00950BAD"/>
    <w:rsid w:val="0095364E"/>
    <w:rsid w:val="00975B30"/>
    <w:rsid w:val="00991BB2"/>
    <w:rsid w:val="009A6FEC"/>
    <w:rsid w:val="009D374A"/>
    <w:rsid w:val="009E631A"/>
    <w:rsid w:val="00A35DC2"/>
    <w:rsid w:val="00A45625"/>
    <w:rsid w:val="00A60698"/>
    <w:rsid w:val="00A60794"/>
    <w:rsid w:val="00A955F3"/>
    <w:rsid w:val="00B058B4"/>
    <w:rsid w:val="00B11F24"/>
    <w:rsid w:val="00B602BE"/>
    <w:rsid w:val="00B82B29"/>
    <w:rsid w:val="00B82B6E"/>
    <w:rsid w:val="00B85C97"/>
    <w:rsid w:val="00BA548A"/>
    <w:rsid w:val="00BF1783"/>
    <w:rsid w:val="00C50635"/>
    <w:rsid w:val="00C657AC"/>
    <w:rsid w:val="00CA2841"/>
    <w:rsid w:val="00CD6F64"/>
    <w:rsid w:val="00CF7745"/>
    <w:rsid w:val="00D03F54"/>
    <w:rsid w:val="00D22580"/>
    <w:rsid w:val="00D23A1D"/>
    <w:rsid w:val="00D251A1"/>
    <w:rsid w:val="00D37CDE"/>
    <w:rsid w:val="00D4193B"/>
    <w:rsid w:val="00D63F94"/>
    <w:rsid w:val="00D64099"/>
    <w:rsid w:val="00D97349"/>
    <w:rsid w:val="00DD07DA"/>
    <w:rsid w:val="00DE2B24"/>
    <w:rsid w:val="00DF79BE"/>
    <w:rsid w:val="00E110F0"/>
    <w:rsid w:val="00E2410B"/>
    <w:rsid w:val="00E62A66"/>
    <w:rsid w:val="00E8045E"/>
    <w:rsid w:val="00EB1301"/>
    <w:rsid w:val="00EC7B18"/>
    <w:rsid w:val="00EE17DC"/>
    <w:rsid w:val="00EF511E"/>
    <w:rsid w:val="00F1134A"/>
    <w:rsid w:val="00F23A6C"/>
    <w:rsid w:val="00F671D6"/>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semiHidden/>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semiHidden/>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Kayla Galinski</cp:lastModifiedBy>
  <cp:revision>14</cp:revision>
  <cp:lastPrinted>2019-07-01T14:52:00Z</cp:lastPrinted>
  <dcterms:created xsi:type="dcterms:W3CDTF">2019-11-22T18:56:00Z</dcterms:created>
  <dcterms:modified xsi:type="dcterms:W3CDTF">2020-01-10T21:53:00Z</dcterms:modified>
</cp:coreProperties>
</file>